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附件</w:t>
      </w:r>
    </w:p>
    <w:p>
      <w:pPr>
        <w:jc w:val="center"/>
        <w:rPr>
          <w:rFonts w:cs="Times New Roman"/>
          <w:sz w:val="44"/>
          <w:szCs w:val="44"/>
        </w:rPr>
      </w:pPr>
      <w:r>
        <w:rPr>
          <w:rFonts w:hint="eastAsia" w:ascii="方正小标宋简体" w:hAnsi="方正小标宋简体" w:eastAsia="方正小标宋简体" w:cs="方正小标宋简体"/>
          <w:color w:val="000000"/>
          <w:kern w:val="0"/>
          <w:sz w:val="44"/>
          <w:szCs w:val="44"/>
        </w:rPr>
        <w:t>第二批中小学“双减”工作优秀实践案例暨重点实验项目评选结果名单</w:t>
      </w:r>
    </w:p>
    <w:tbl>
      <w:tblPr>
        <w:tblStyle w:val="4"/>
        <w:tblW w:w="5000" w:type="pct"/>
        <w:jc w:val="center"/>
        <w:tblLayout w:type="fixed"/>
        <w:tblCellMar>
          <w:top w:w="0" w:type="dxa"/>
          <w:left w:w="108" w:type="dxa"/>
          <w:bottom w:w="0" w:type="dxa"/>
          <w:right w:w="108" w:type="dxa"/>
        </w:tblCellMar>
      </w:tblPr>
      <w:tblGrid>
        <w:gridCol w:w="9"/>
        <w:gridCol w:w="741"/>
        <w:gridCol w:w="8629"/>
        <w:gridCol w:w="2268"/>
        <w:gridCol w:w="2142"/>
        <w:gridCol w:w="3977"/>
        <w:gridCol w:w="899"/>
        <w:gridCol w:w="2246"/>
      </w:tblGrid>
      <w:tr>
        <w:tblPrEx>
          <w:tblCellMar>
            <w:top w:w="0" w:type="dxa"/>
            <w:left w:w="108" w:type="dxa"/>
            <w:bottom w:w="0" w:type="dxa"/>
            <w:right w:w="108" w:type="dxa"/>
          </w:tblCellMar>
        </w:tblPrEx>
        <w:trPr>
          <w:trHeight w:val="680" w:hRule="atLeast"/>
          <w:tblHeader/>
          <w:jc w:val="center"/>
        </w:trPr>
        <w:tc>
          <w:tcPr>
            <w:tcW w:w="179" w:type="pct"/>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序号</w:t>
            </w:r>
          </w:p>
        </w:tc>
        <w:tc>
          <w:tcPr>
            <w:tcW w:w="20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案例名称</w:t>
            </w:r>
          </w:p>
        </w:tc>
        <w:tc>
          <w:tcPr>
            <w:tcW w:w="542"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案例主题</w:t>
            </w:r>
          </w:p>
        </w:tc>
        <w:tc>
          <w:tcPr>
            <w:tcW w:w="512"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撰写人</w:t>
            </w:r>
          </w:p>
        </w:tc>
        <w:tc>
          <w:tcPr>
            <w:tcW w:w="951"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单位</w:t>
            </w:r>
          </w:p>
        </w:tc>
        <w:tc>
          <w:tcPr>
            <w:tcW w:w="21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区域</w:t>
            </w:r>
          </w:p>
        </w:tc>
        <w:tc>
          <w:tcPr>
            <w:tcW w:w="537"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黑体" w:hAnsi="黑体" w:eastAsia="黑体" w:cs="Times New Roman"/>
                <w:color w:val="000000"/>
                <w:sz w:val="24"/>
                <w:szCs w:val="24"/>
              </w:rPr>
            </w:pPr>
            <w:r>
              <w:rPr>
                <w:rFonts w:hint="eastAsia" w:ascii="黑体" w:hAnsi="黑体" w:eastAsia="黑体" w:cs="黑体"/>
                <w:color w:val="000000"/>
                <w:kern w:val="0"/>
                <w:sz w:val="24"/>
                <w:szCs w:val="24"/>
              </w:rPr>
              <w:t>奖项</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“双减”背景下课后服务“</w:t>
            </w:r>
            <w:r>
              <w:rPr>
                <w:rFonts w:ascii="仿宋_GB2312" w:hAnsi="仿宋_GB2312" w:eastAsia="仿宋_GB2312" w:cs="仿宋_GB2312"/>
                <w:color w:val="000000"/>
                <w:kern w:val="0"/>
                <w:sz w:val="24"/>
                <w:szCs w:val="24"/>
              </w:rPr>
              <w:t>5R</w:t>
            </w:r>
            <w:r>
              <w:rPr>
                <w:rFonts w:hint="eastAsia" w:ascii="仿宋_GB2312" w:hAnsi="仿宋_GB2312" w:eastAsia="仿宋_GB2312" w:cs="仿宋_GB2312"/>
                <w:color w:val="000000"/>
                <w:kern w:val="0"/>
                <w:sz w:val="24"/>
                <w:szCs w:val="24"/>
              </w:rPr>
              <w:t>走班制”的建构实践</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徐建平</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溧阳市文化小学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主题创新活动</w:t>
            </w:r>
            <w:r>
              <w:rPr>
                <w:rFonts w:hint="eastAsia" w:ascii="仿宋_GB2312" w:hAnsi="仿宋_GB2312" w:eastAsia="仿宋_GB2312" w:cs="仿宋_GB2312"/>
                <w:color w:val="0000FF"/>
                <w:kern w:val="0"/>
                <w:sz w:val="24"/>
                <w:szCs w:val="24"/>
                <w:lang w:eastAsia="zh-CN"/>
              </w:rPr>
              <w:t>——</w:t>
            </w:r>
            <w:r>
              <w:rPr>
                <w:rFonts w:hint="eastAsia" w:ascii="仿宋_GB2312" w:hAnsi="仿宋_GB2312" w:eastAsia="仿宋_GB2312" w:cs="仿宋_GB2312"/>
                <w:color w:val="0000FF"/>
                <w:kern w:val="0"/>
                <w:sz w:val="24"/>
                <w:szCs w:val="24"/>
              </w:rPr>
              <w:t>赋能课后服务新样态</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杨霞银</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w:t>
            </w:r>
            <w:bookmarkStart w:id="0" w:name="_GoBack"/>
            <w:r>
              <w:rPr>
                <w:rFonts w:hint="eastAsia" w:ascii="仿宋_GB2312" w:hAnsi="仿宋_GB2312" w:eastAsia="仿宋_GB2312" w:cs="仿宋_GB2312"/>
                <w:color w:val="0000FF"/>
                <w:kern w:val="0"/>
                <w:sz w:val="24"/>
                <w:szCs w:val="24"/>
              </w:rPr>
              <w:t>金坛</w:t>
            </w:r>
            <w:bookmarkEnd w:id="0"/>
            <w:r>
              <w:rPr>
                <w:rFonts w:hint="eastAsia" w:ascii="仿宋_GB2312" w:hAnsi="仿宋_GB2312" w:eastAsia="仿宋_GB2312" w:cs="仿宋_GB2312"/>
                <w:color w:val="0000FF"/>
                <w:kern w:val="0"/>
                <w:sz w:val="24"/>
                <w:szCs w:val="24"/>
              </w:rPr>
              <w:t>区东城实验小学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一等奖</w:t>
            </w:r>
            <w:r>
              <w:rPr>
                <w:rFonts w:ascii="仿宋_GB2312" w:hAnsi="仿宋_GB2312" w:eastAsia="仿宋_GB2312" w:cs="仿宋_GB2312"/>
                <w:color w:val="0000FF"/>
                <w:kern w:val="0"/>
                <w:sz w:val="24"/>
                <w:szCs w:val="24"/>
              </w:rPr>
              <w:t xml:space="preserve"> </w:t>
            </w:r>
            <w:r>
              <w:rPr>
                <w:rFonts w:hint="eastAsia" w:ascii="仿宋_GB2312" w:hAnsi="仿宋_GB2312" w:eastAsia="仿宋_GB2312" w:cs="仿宋_GB2312"/>
                <w:color w:val="0000FF"/>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双控</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双管：作业管理实践新路径</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钱芳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常州市武进区雪堰初级中学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作业“前置”，助力“双减”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黄汝皎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常州市香梅小学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“双减”“双新”背景下作业设计与管理的“增”与“变”</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金菊</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常州外国语学校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家校互联，创设“双减”化学实验教学新环境</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朱炜昊</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常州市金坛良常初级中学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一等奖</w:t>
            </w:r>
            <w:r>
              <w:rPr>
                <w:rFonts w:ascii="仿宋_GB2312" w:hAnsi="仿宋_GB2312" w:eastAsia="仿宋_GB2312" w:cs="仿宋_GB2312"/>
                <w:color w:val="0000FF"/>
                <w:kern w:val="0"/>
                <w:sz w:val="24"/>
                <w:szCs w:val="24"/>
              </w:rPr>
              <w:t xml:space="preserve"> </w:t>
            </w:r>
            <w:r>
              <w:rPr>
                <w:rFonts w:hint="eastAsia" w:ascii="仿宋_GB2312" w:hAnsi="仿宋_GB2312" w:eastAsia="仿宋_GB2312" w:cs="仿宋_GB2312"/>
                <w:color w:val="0000FF"/>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信息技术变盲目授课为“靶向纠错”</w:t>
            </w:r>
          </w:p>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例谈“双减”下初中英语阅读赏析课教学策略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蒋艳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常州市武进区庙桥初级中学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“四微四级”：赋能“双减”下教研新样态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常州市戚墅堰东方小学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w:t>
            </w:r>
            <w:r>
              <w:rPr>
                <w:rFonts w:ascii="仿宋_GB2312" w:hAnsi="仿宋_GB2312" w:eastAsia="仿宋_GB2312" w:cs="Times New Roman"/>
                <w:color w:val="000000"/>
                <w:kern w:val="0"/>
                <w:sz w:val="24"/>
                <w:szCs w:val="24"/>
              </w:rPr>
              <w:t>•</w:t>
            </w:r>
            <w:r>
              <w:rPr>
                <w:rFonts w:hint="eastAsia" w:ascii="仿宋_GB2312" w:hAnsi="仿宋_GB2312" w:eastAsia="仿宋_GB2312" w:cs="仿宋_GB2312"/>
                <w:color w:val="000000"/>
                <w:kern w:val="0"/>
                <w:sz w:val="24"/>
                <w:szCs w:val="24"/>
              </w:rPr>
              <w:t>开”课堂创新变革行动的区域思考与实践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金东旭</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常州经开区教师发展中心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“双减”背景下高中物理线上教学效果的研究与应对策略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卢伟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多维联动</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“立体心育”蓬勃生命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邵佳冬</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常州市武进区刘海粟小学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“双减”背景下“表达性艺术”心理辅导实践与探索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刘婷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常州市新北区泰山小学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“乐·高”计划，</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拼出心灵“绿码”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丁勤芝、牟凌霞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常州市丽华新村第二小学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落实“双减”，打好“关爱教师”组合拳</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盛晓虎、周菁</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常州市武进区坂上小学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构建“云端五微教研”</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打好教师减负“组合拳”</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潘梦君</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常州市明德实验中学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实施“五叶少年”评价体系，助推学生多元发展</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韩烨、王晶</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常州市金坛区五叶小学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一等奖</w:t>
            </w:r>
            <w:r>
              <w:rPr>
                <w:rFonts w:ascii="仿宋_GB2312" w:hAnsi="仿宋_GB2312" w:eastAsia="仿宋_GB2312" w:cs="仿宋_GB2312"/>
                <w:color w:val="0000FF"/>
                <w:kern w:val="0"/>
                <w:sz w:val="24"/>
                <w:szCs w:val="24"/>
              </w:rPr>
              <w:t xml:space="preserve"> </w:t>
            </w:r>
            <w:r>
              <w:rPr>
                <w:rFonts w:hint="eastAsia" w:ascii="仿宋_GB2312" w:hAnsi="仿宋_GB2312" w:eastAsia="仿宋_GB2312" w:cs="仿宋_GB2312"/>
                <w:color w:val="0000FF"/>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担当少年成长记</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多维度自主评价成长册的创新实践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许</w:t>
            </w:r>
            <w:r>
              <w:rPr>
                <w:rFonts w:hint="eastAsia" w:ascii="宋体" w:hAnsi="宋体" w:cs="宋体"/>
                <w:color w:val="000000"/>
                <w:kern w:val="0"/>
                <w:sz w:val="24"/>
                <w:szCs w:val="24"/>
              </w:rPr>
              <w:t>䶮</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常州市荆川小学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家校社协同育人</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齐聚力落实双减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赵彦</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溧阳市溧城中心小学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“种子家长成长营”：“双减”之下助力幼小衔接的家校共育行动</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张婧</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w:t>
            </w:r>
            <w:r>
              <w:rPr>
                <w:rFonts w:hint="eastAsia" w:ascii="仿宋_GB2312" w:hAnsi="仿宋_GB2312" w:eastAsia="仿宋_GB2312" w:cs="仿宋_GB2312"/>
                <w:color w:val="000000"/>
                <w:kern w:val="0"/>
                <w:sz w:val="24"/>
                <w:szCs w:val="24"/>
              </w:rPr>
              <w:t>新北区三井实验小学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家校彩虹桥，共筑同心圆</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沈奇、张彩霞</w:t>
            </w:r>
          </w:p>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王康、陆乐</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常州市西仓桥小学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重点项目</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五育提优：给每个儿童的“通识素养大课”</w:t>
            </w:r>
          </w:p>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升级不可或缺的星河学校课后服务</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姜静波</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常州市武进区星河实验小学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走出去，让课后服务更多彩</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解小“百米教育圈”校外实践探究课程研究</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陆卫华</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常州市解放路小学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从“明德”到“立德”</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情境下的共读共育校本行动</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徐锦珠</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常州市明德实验中学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当“课后服务”遇上超强导师团</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尹嘉舟</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常州市勤业中学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“人间语文·微积微写”大作业体系建构助力“双减”落地</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徐菲</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溧阳市燕湖小学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改革作业顶层设计</w:t>
            </w:r>
            <w:r>
              <w:rPr>
                <w:rFonts w:ascii="仿宋_GB2312" w:hAnsi="仿宋_GB2312" w:eastAsia="仿宋_GB2312" w:cs="仿宋_GB2312"/>
                <w:color w:val="0000FF"/>
                <w:kern w:val="0"/>
                <w:sz w:val="24"/>
                <w:szCs w:val="24"/>
              </w:rPr>
              <w:t xml:space="preserve">  </w:t>
            </w:r>
            <w:r>
              <w:rPr>
                <w:rFonts w:hint="eastAsia" w:ascii="仿宋_GB2312" w:hAnsi="仿宋_GB2312" w:eastAsia="仿宋_GB2312" w:cs="仿宋_GB2312"/>
                <w:color w:val="0000FF"/>
                <w:kern w:val="0"/>
                <w:sz w:val="24"/>
                <w:szCs w:val="24"/>
              </w:rPr>
              <w:t>构建绿色发展生态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殷芹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常州市金坛西城实验小学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学伴研习社：“双减”后让周末“增值”</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霍晓玲</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常州市武进区实验小学分校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学科育人视域下的小学科学作业管理探索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程英</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常州市龙城小学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固本提质：“双减”背景下打造“生根”式作业</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顾秋婷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常州市新北区新华实验小学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小学英语学科作业区域管理的“三增三减”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徐小丽</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w:t>
            </w:r>
            <w:r>
              <w:rPr>
                <w:rFonts w:hint="eastAsia" w:ascii="仿宋_GB2312" w:hAnsi="仿宋_GB2312" w:eastAsia="仿宋_GB2312" w:cs="仿宋_GB2312"/>
                <w:color w:val="000000"/>
                <w:kern w:val="0"/>
                <w:sz w:val="24"/>
                <w:szCs w:val="24"/>
              </w:rPr>
              <w:t>钟楼区教师发展中心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越“闯”越勇：“微闯关”创新小学英语作业设计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杨露霞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常州经开区小学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“双减”背景下对高中数学阅读材料与作业设计的重构</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杨元韡</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江苏省常州高级中学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作业设计做“加法”，提质增效促“双减”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张丽</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常州市北郊高级中学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“三六”赋能</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破“茧”成蝶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李晨、王茹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常州市第五中学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“双减”场域下学科育人路径的创新实践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庄琛</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常州市武进区礼河实验学校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打造“深度时刻”：助力课堂高品质学习</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朱小昌</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常州市新北区薛家实验小学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混合式教学下，利用交互工具构建初中英语高效双减课堂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胡梦蝶</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常州市正衡中学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小学数学实验教学的课型探索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陈美华、陈洁</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常州市实验小学</w:t>
            </w:r>
            <w:r>
              <w:rPr>
                <w:rFonts w:hint="eastAsia" w:ascii="仿宋_GB2312" w:hAnsi="仿宋_GB2312" w:eastAsia="仿宋_GB2312" w:cs="仿宋_GB2312"/>
                <w:color w:val="000000"/>
                <w:kern w:val="0"/>
                <w:sz w:val="24"/>
                <w:szCs w:val="24"/>
              </w:rPr>
              <w:t>教育集团平冈校区</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技术赋能</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打造信息化深度融合的“思维课堂”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吴玮</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常州市五星实验小学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双减政策下学生地理实践力培养的教学设计探索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“双减”背景下高中英语教学的三大“转型”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黄媛婷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互动式心育：“</w:t>
            </w:r>
            <w:r>
              <w:rPr>
                <w:rFonts w:ascii="仿宋_GB2312" w:hAnsi="仿宋_GB2312" w:eastAsia="仿宋_GB2312" w:cs="仿宋_GB2312"/>
                <w:color w:val="000000"/>
                <w:kern w:val="0"/>
                <w:sz w:val="24"/>
                <w:szCs w:val="24"/>
              </w:rPr>
              <w:t>5G</w:t>
            </w:r>
            <w:r>
              <w:rPr>
                <w:rFonts w:hint="eastAsia" w:ascii="仿宋_GB2312" w:hAnsi="仿宋_GB2312" w:eastAsia="仿宋_GB2312" w:cs="仿宋_GB2312"/>
                <w:color w:val="000000"/>
                <w:kern w:val="0"/>
                <w:sz w:val="24"/>
                <w:szCs w:val="24"/>
              </w:rPr>
              <w:t>向上少年”培养新路径</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何俐</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常州市武进区坂上小学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红色教育助推“双减”，立德树人提升素养</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李英花</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常州市新北区百丈中心小学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双减背景下乡村学校指向生长联盟的班会场景选择</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巢春林</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常州市武进区遥观中心小学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“三减一增”让特校教师感受职业幸福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黄敏</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常州市光华学校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和而不同：增厚“双减”教师文化摆渡的“三进”节律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巢春林</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常州市武进区遥观中心小学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指向创想素养，让学生在全景式评价中生长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姚娜</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常州市武进区星河实验小学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“心管理”：为“家校社”协同育人开一份“复合处方”</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陈小彬</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常州市武进区实验小学分校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49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“双减”背景下“汇爱”家校社创意社群的育人行动</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陈静仪</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常州市武进区湖塘桥第二实验小学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暑期大本营：不负所“托”，绘制学生暑期生活新图景</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谈露玲</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常州市武进区湖塘桥实验小学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模拟法庭：“双减”视域下家校社协同育人的创新实践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吴明红</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常州市武进清英外国语学校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131</w:t>
            </w:r>
            <w:r>
              <w:rPr>
                <w:rFonts w:hint="eastAsia" w:ascii="仿宋_GB2312" w:hAnsi="仿宋_GB2312" w:eastAsia="仿宋_GB2312" w:cs="仿宋_GB2312"/>
                <w:color w:val="000000"/>
                <w:kern w:val="0"/>
                <w:sz w:val="24"/>
                <w:szCs w:val="24"/>
              </w:rPr>
              <w:t>行动：共创家校社协同育人场</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张蔚</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常州市博爱小学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四季守“常”：“双减”背景下指向文化自信的契合式劳动教育</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巢春林</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常州市武进区遥观中心小学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1360</w:t>
            </w:r>
            <w:r>
              <w:rPr>
                <w:rFonts w:hint="eastAsia" w:ascii="仿宋_GB2312" w:hAnsi="仿宋_GB2312" w:eastAsia="仿宋_GB2312" w:cs="仿宋_GB2312"/>
                <w:color w:val="000000"/>
                <w:kern w:val="0"/>
                <w:sz w:val="24"/>
                <w:szCs w:val="24"/>
              </w:rPr>
              <w:t>闲暇时光：“双减”视域下的儿童多样化成长新样态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姚波、夏秋玲</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溧阳市外国语小学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“实践</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学习</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体认”：小学生劳动教育课程实践的“公朴方案”</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刘红英</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常州市武进区李公朴小学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指向“国家认同”的中小学思政课程一体化的区本实践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戴奕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w:t>
            </w:r>
            <w:r>
              <w:rPr>
                <w:rFonts w:hint="eastAsia" w:ascii="仿宋_GB2312" w:hAnsi="仿宋_GB2312" w:eastAsia="仿宋_GB2312" w:cs="仿宋_GB2312"/>
                <w:color w:val="000000"/>
                <w:kern w:val="0"/>
                <w:sz w:val="24"/>
                <w:szCs w:val="24"/>
              </w:rPr>
              <w:t>钟楼区教师发展中心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一等奖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57</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“三链一体式”课后服务的精准供给实践</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冯玉娣</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溧阳市昆仑小学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58</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推行“</w:t>
            </w:r>
            <w:r>
              <w:rPr>
                <w:rFonts w:ascii="仿宋_GB2312" w:hAnsi="仿宋_GB2312" w:eastAsia="仿宋_GB2312" w:cs="仿宋_GB2312"/>
                <w:color w:val="000000"/>
                <w:kern w:val="0"/>
                <w:sz w:val="24"/>
                <w:szCs w:val="24"/>
              </w:rPr>
              <w:t>1+X+N</w:t>
            </w:r>
            <w:r>
              <w:rPr>
                <w:rFonts w:hint="eastAsia" w:ascii="仿宋_GB2312" w:hAnsi="仿宋_GB2312" w:eastAsia="仿宋_GB2312" w:cs="仿宋_GB2312"/>
                <w:color w:val="000000"/>
                <w:kern w:val="0"/>
                <w:sz w:val="24"/>
                <w:szCs w:val="24"/>
              </w:rPr>
              <w:t>”课后服务模式，落实“双减”一路生花</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史丽琴</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59</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“全收获”理念：探索儿童“自然生长”新样态</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沈雪雅</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常州市武进区湖塘桥实验小学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60</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“双减”时代，</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打造课后服务“新生态”</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朱亚燕</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61</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打造“</w:t>
            </w:r>
            <w:r>
              <w:rPr>
                <w:rFonts w:ascii="仿宋_GB2312" w:hAnsi="仿宋_GB2312" w:eastAsia="仿宋_GB2312" w:cs="仿宋_GB2312"/>
                <w:color w:val="000000"/>
                <w:kern w:val="0"/>
                <w:sz w:val="24"/>
                <w:szCs w:val="24"/>
              </w:rPr>
              <w:t>553</w:t>
            </w:r>
            <w:r>
              <w:rPr>
                <w:rFonts w:hint="eastAsia" w:ascii="仿宋_GB2312" w:hAnsi="仿宋_GB2312" w:eastAsia="仿宋_GB2312" w:cs="仿宋_GB2312"/>
                <w:color w:val="000000"/>
                <w:kern w:val="0"/>
                <w:sz w:val="24"/>
                <w:szCs w:val="24"/>
              </w:rPr>
              <w:t>”模式，课后服务“玩”转未来</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夏虹</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常州市新北区龙虎塘实验小学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62</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用项目学习撬动课后服务新样态</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陈霄、钱丽娟</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常州市新北区安家中心小学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63</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指尖玩转童话，搭建“第二课堂”</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朱琳</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常州市新北区孟河实验小学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64</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“双减”变“四加”，在阅读中见能力增长</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吕杨</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常州市龙锦小学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65</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巧设场地</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精选内容</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有效实施</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常州市实验小学体育课后服务的校本实践</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汤祥</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66</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素质教育优质课程资源进校的钟楼探索与实践</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金松武、朱科锋</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w:t>
            </w:r>
            <w:r>
              <w:rPr>
                <w:rFonts w:hint="eastAsia" w:ascii="仿宋_GB2312" w:hAnsi="仿宋_GB2312" w:eastAsia="仿宋_GB2312" w:cs="仿宋_GB2312"/>
                <w:color w:val="000000"/>
                <w:kern w:val="0"/>
                <w:sz w:val="24"/>
                <w:szCs w:val="24"/>
              </w:rPr>
              <w:t>钟楼区教育局</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67</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双减</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背景下的劳动</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数学共融项目的创新实践</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曹婕</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常州市钟楼实验中学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68</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书式生活：指向语文素养提升的儿童活动新样态</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徐秋香</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常州经开区实验小学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69</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“双减”背景下关于“教育即社会，社会即教育”的思考</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林雅婷</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常州市第五中学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70</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经典品读整本书阅读案例</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杨文君</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常州市第二十四中学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71</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构建课后服务校本课程体系</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高质量助推“双减”政策落地</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季蕾</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常州市北郊初级中学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优化小语作业设计，实现“双减”提质增效</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潘晓红</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溧阳市昆仑小学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“深耕”作业管理，“厚植”减负提质</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韩晶</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溧阳市昆仑小学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“双减”视域下“创新微作业”的探索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葛海燕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溧阳市溧城中心小学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基于单元整体，优化设计作业</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溧阳市第六中学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kern w:val="0"/>
                <w:sz w:val="24"/>
                <w:szCs w:val="24"/>
              </w:rPr>
            </w:pPr>
            <w:r>
              <w:rPr>
                <w:rFonts w:hint="eastAsia" w:ascii="仿宋_GB2312" w:hAnsi="仿宋_GB2312" w:eastAsia="仿宋_GB2312" w:cs="仿宋_GB2312"/>
                <w:color w:val="0000FF"/>
                <w:kern w:val="0"/>
                <w:sz w:val="24"/>
                <w:szCs w:val="24"/>
              </w:rPr>
              <w:t>牵“任务”线</w:t>
            </w:r>
            <w:r>
              <w:rPr>
                <w:rFonts w:ascii="仿宋_GB2312" w:hAnsi="仿宋_GB2312" w:eastAsia="仿宋_GB2312" w:cs="仿宋_GB2312"/>
                <w:color w:val="0000FF"/>
                <w:kern w:val="0"/>
                <w:sz w:val="24"/>
                <w:szCs w:val="24"/>
              </w:rPr>
              <w:t xml:space="preserve">  </w:t>
            </w:r>
            <w:r>
              <w:rPr>
                <w:rFonts w:hint="eastAsia" w:ascii="仿宋_GB2312" w:hAnsi="仿宋_GB2312" w:eastAsia="仿宋_GB2312" w:cs="仿宋_GB2312"/>
                <w:color w:val="0000FF"/>
                <w:kern w:val="0"/>
                <w:sz w:val="24"/>
                <w:szCs w:val="24"/>
              </w:rPr>
              <w:t>搭“阅读”桥</w:t>
            </w:r>
          </w:p>
          <w:p>
            <w:pPr>
              <w:widowControl/>
              <w:jc w:val="center"/>
              <w:textAlignment w:val="center"/>
              <w:rPr>
                <w:rFonts w:ascii="仿宋_GB2312" w:hAnsi="仿宋_GB2312" w:eastAsia="仿宋_GB2312" w:cs="Times New Roman"/>
                <w:color w:val="0000FF"/>
                <w:sz w:val="24"/>
                <w:szCs w:val="24"/>
              </w:rPr>
            </w:pPr>
            <w:r>
              <w:rPr>
                <w:rFonts w:ascii="仿宋_GB2312" w:hAnsi="仿宋_GB2312" w:eastAsia="仿宋_GB2312" w:cs="仿宋_GB2312"/>
                <w:color w:val="0000FF"/>
                <w:kern w:val="0"/>
                <w:sz w:val="24"/>
                <w:szCs w:val="24"/>
              </w:rPr>
              <w:t>——</w:t>
            </w:r>
            <w:r>
              <w:rPr>
                <w:rFonts w:hint="eastAsia" w:ascii="仿宋_GB2312" w:hAnsi="仿宋_GB2312" w:eastAsia="仿宋_GB2312" w:cs="仿宋_GB2312"/>
                <w:color w:val="0000FF"/>
                <w:kern w:val="0"/>
                <w:sz w:val="24"/>
                <w:szCs w:val="24"/>
              </w:rPr>
              <w:t>探寻“双减”背景下的农村小学语文整本书阅读作业设计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陈元元</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常州市金坛区直溪中心小学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在“双减”背景下小学学科作业的微变革</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袁爱华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常州市金坛区河滨小学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以“减”为光，点亮“真质”作业</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张书珩</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常州市金坛段玉裁实验小学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79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“双减”背景下的作业自编优化行动</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巢拥军、仇卫星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常州市武进区夏溪初级中学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四链双环全流程路径，落地数学作业提质减负</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王素旦</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常州市武进区星河实验小学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“双减”背景下指向儿童生长的“社群化”作业管理</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苏天草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常州市武进区湖塘桥第二实验小学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3+X</w:t>
            </w:r>
            <w:r>
              <w:rPr>
                <w:rFonts w:hint="eastAsia" w:ascii="仿宋_GB2312" w:hAnsi="仿宋_GB2312" w:eastAsia="仿宋_GB2312" w:cs="仿宋_GB2312"/>
                <w:color w:val="000000"/>
                <w:kern w:val="0"/>
                <w:sz w:val="24"/>
                <w:szCs w:val="24"/>
              </w:rPr>
              <w:t>”：素养导向下小学语文单元作业设计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吴叶</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常州市新北区泰山小学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面批面改：寻求作业“减负提质”新突围</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刘小峰</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常州市新北区吕墅小学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“作业育人”应然下的初中物理作业设计策略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周剑波</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常州市新北区飞龙中学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小学语文基于“教</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学</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评一体化”的单元作业开发设计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汤岚</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“量身定制”的单元作业</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吴晓银</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常州市延陵小学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落实“双减”，打造“锁扣式”语文作业</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邹梦尧</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常州市浦前中心小学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三位一体，践行英语作业活动观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梁楠、梁文婷</w:t>
            </w:r>
          </w:p>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王晨怡</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常州市西仓桥小学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89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指向素养生长的“五驱”数学作业管理策略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许玉华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常州市武进区遥观中心小学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学科融合视域下跨学科作业设计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费苗</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常州市武进区横林初级中学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“三新”背景下高三历史作业有效性探索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王颖</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常州市第一中学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“双减”背景下初中语文“用中学”实践性作业设计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欧阳齐</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常州市北郊初级中学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让“作业”成为“作品”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常州市清潭中学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以表现性评价理念变革作业设计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张永康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常州市兰陵中学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“双减”背景下高中语文作业的现状及优化策略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杨倩</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“双减”背景下的高中数学作业优化设计的实践与思考</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庞燕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常州市田家炳高级中学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多元智能理论指导下的高中英语作业设计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李玉玲</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常州市第五中学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背景下指向减负增效的高中物理作业优化设计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郑康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99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有“戏”教学：“双减”背景下立体构建语文课堂新样态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徐洁萍、张翔</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溧阳市外国语小学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打造“</w:t>
            </w:r>
            <w:r>
              <w:rPr>
                <w:rFonts w:ascii="仿宋_GB2312" w:hAnsi="仿宋_GB2312" w:eastAsia="仿宋_GB2312" w:cs="仿宋_GB2312"/>
                <w:color w:val="000000"/>
                <w:kern w:val="0"/>
                <w:sz w:val="24"/>
                <w:szCs w:val="24"/>
              </w:rPr>
              <w:t>4+3+2</w:t>
            </w:r>
            <w:r>
              <w:rPr>
                <w:rFonts w:hint="eastAsia" w:ascii="仿宋_GB2312" w:hAnsi="仿宋_GB2312" w:eastAsia="仿宋_GB2312" w:cs="仿宋_GB2312"/>
                <w:color w:val="000000"/>
                <w:kern w:val="0"/>
                <w:sz w:val="24"/>
                <w:szCs w:val="24"/>
              </w:rPr>
              <w:t>”空间智慧教学</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校园网络化空间建设助力“双减”课堂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鲍奕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溧阳市永平小学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核心素养下“白小微光课堂”的创新实践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韩建中</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常州市金坛区白塔小学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跨学科主题学习</w:t>
            </w:r>
            <w:r>
              <w:rPr>
                <w:rFonts w:ascii="仿宋_GB2312" w:hAnsi="仿宋_GB2312" w:eastAsia="仿宋_GB2312" w:cs="仿宋_GB2312"/>
                <w:color w:val="0000FF"/>
                <w:kern w:val="0"/>
                <w:sz w:val="24"/>
                <w:szCs w:val="24"/>
              </w:rPr>
              <w:t xml:space="preserve">  </w:t>
            </w:r>
            <w:r>
              <w:rPr>
                <w:rFonts w:hint="eastAsia" w:ascii="仿宋_GB2312" w:hAnsi="仿宋_GB2312" w:eastAsia="仿宋_GB2312" w:cs="仿宋_GB2312"/>
                <w:color w:val="0000FF"/>
                <w:kern w:val="0"/>
                <w:sz w:val="24"/>
                <w:szCs w:val="24"/>
              </w:rPr>
              <w:t>增效“双减”课堂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蒋云华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常州市金坛区后阳小学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“云平台”三联奏：“双减”背景下学生个性化品格提升新视域</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顾红亚</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常州市武进区刘海粟小学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自创绘本引航绿色“双减”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殷佳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常州市新北区百丈中心小学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基于“模块型学习共同体”的课堂学习模式的建构</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李旭恺</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常州市新北区孟河中学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“多位一体”</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协同变革，建构教学新样态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刘琴</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常州市新北区</w:t>
            </w:r>
            <w:r>
              <w:rPr>
                <w:rFonts w:hint="eastAsia" w:ascii="仿宋_GB2312" w:hAnsi="仿宋_GB2312" w:eastAsia="仿宋_GB2312" w:cs="仿宋_GB2312"/>
                <w:color w:val="000000"/>
                <w:kern w:val="0"/>
                <w:sz w:val="24"/>
                <w:szCs w:val="24"/>
              </w:rPr>
              <w:t>新桥第二实验小学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减负增效，小学语文结构化教学与评价的研究与实践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高羽佳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常州市局前街小学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区域推进小学语文学科“大单元”研究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邱俊</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常州市天宁区教师发展中心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109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线上教学精准施策满足家生急难渴求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张林、沈爱国</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常州市郑陆实验学校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“双减”背景下基于学习单的整本书阅读实践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宋妍</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常州市清凉小学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智慧学习环境下小学英语</w:t>
            </w:r>
            <w:r>
              <w:rPr>
                <w:rFonts w:ascii="仿宋_GB2312" w:hAnsi="仿宋_GB2312" w:eastAsia="仿宋_GB2312" w:cs="仿宋_GB2312"/>
                <w:color w:val="000000"/>
                <w:kern w:val="0"/>
                <w:sz w:val="24"/>
                <w:szCs w:val="24"/>
              </w:rPr>
              <w:t>AI</w:t>
            </w:r>
            <w:r>
              <w:rPr>
                <w:rFonts w:hint="eastAsia" w:ascii="仿宋_GB2312" w:hAnsi="仿宋_GB2312" w:eastAsia="仿宋_GB2312" w:cs="仿宋_GB2312"/>
                <w:color w:val="000000"/>
                <w:kern w:val="0"/>
                <w:sz w:val="24"/>
                <w:szCs w:val="24"/>
              </w:rPr>
              <w:t>听说课堂的实践与探索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朱怡琳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常州市勤业小学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“学会思维”导向下教学改革与信息化深度融合的实践探索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蒋砾</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w:t>
            </w:r>
            <w:r>
              <w:rPr>
                <w:rFonts w:hint="eastAsia" w:ascii="仿宋_GB2312" w:hAnsi="仿宋_GB2312" w:eastAsia="仿宋_GB2312" w:cs="仿宋_GB2312"/>
                <w:color w:val="000000"/>
                <w:kern w:val="0"/>
                <w:sz w:val="24"/>
                <w:szCs w:val="24"/>
              </w:rPr>
              <w:t>钟楼区教师发展中心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“双减”视域下小学低年级数学阅读课程的开发与实施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田珏</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常州市广化小学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为了书本背后的那张笑脸</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基于问题化学习的课堂教学实践思考</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张志辉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常州市朝阳中学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探月九天树航天壮志展</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续初心践精业惟新</w:t>
            </w:r>
          </w:p>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常州市明德实验中学课堂教学创新实践行动暨跨学科融合教学探索活动</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徐颖彬</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常州市明德实验中学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让数学的教学来一场“私人定制”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顾海波</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常州市北郊高级中学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开创“</w:t>
            </w:r>
            <w:r>
              <w:rPr>
                <w:rFonts w:ascii="仿宋_GB2312" w:hAnsi="仿宋_GB2312" w:eastAsia="仿宋_GB2312" w:cs="仿宋_GB2312"/>
                <w:color w:val="000000"/>
                <w:kern w:val="0"/>
                <w:sz w:val="24"/>
                <w:szCs w:val="24"/>
              </w:rPr>
              <w:t>5E</w:t>
            </w:r>
            <w:r>
              <w:rPr>
                <w:rFonts w:hint="eastAsia" w:ascii="仿宋_GB2312" w:hAnsi="仿宋_GB2312" w:eastAsia="仿宋_GB2312" w:cs="仿宋_GB2312"/>
                <w:color w:val="000000"/>
                <w:kern w:val="0"/>
                <w:sz w:val="24"/>
                <w:szCs w:val="24"/>
              </w:rPr>
              <w:t>赋能驱动”的教学研模式</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“双减”政策下备课组建设案例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徐萍波</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常州市第二中学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“展评课堂”助推“双减”落地生花</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邵磊</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常州市勤业中学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119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基于高中生物大单元教学的减负新样态构建</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皋磊</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疫情背景下，高三生物教学的“减负增质”探索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那艳涛</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各美其美</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容融共生：学术共同体引导下的</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双减</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课堂生态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殷群</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常州市第一中学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跨学科课程赋能“双减”落地</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杨澍辰</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常州市实验初级中学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积极心理生态系统建构：“冰山下”心育项目的实践与探索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溧阳市溧城初级中学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幸福账单：“双减”下的学校“心理建设”</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沈炳军、陈益</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常州市武进区星河实验小学分校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减负背景下龙娃运动手册的设计与实施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王杰</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常州市局前街小学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小胖墩变形记</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“双减”背景下小胖墩的体质管理</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赵渭</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常州市勤业小学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西横“小铁人”一路勇敢</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不断向前</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倪敏</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常州市西横街小学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双减</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背景下高中生心理健康教育路径探索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陈迎春</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129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做好“加减乘除”，守护教师心灵港湾</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张新东</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常州市武进区青少年活动中心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“双减”背景下教师减负措施的实践与探索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符益婷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常州市田家炳初级中学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从“看见分数”到“看见素养”</w:t>
            </w:r>
          </w:p>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溧阳市昆仑小学低年级无纸化测评的实践与探索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陈丽娟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溧阳市昆仑小学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从“知识闯关”到“综合学评”：小学低段学生无纸化评价的迭代升级</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文翔</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常州市武进区庙桥小学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毛毛虫成长计划</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“双减”背景下评价改革助力幼小衔接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常州市武进区湖塘桥第三实验小学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综合素养评价，促进每一个孩子的优秀成长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邢文青</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常州市冠英小学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“成长护照”：一次“双减”之下的评价变革</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杨婷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常州经开区小学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基于电子平台的学生综合素质评价</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周艳、叶薇</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常州市北郊初级中学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“文馨课堂”</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构建家校社互通桥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钱超</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溧阳市文化小学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多维社团助力“小行者”有效减负</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陈建兰</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溧阳市清安小学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139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双减赋能劳动教育课程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黄盼盼</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溧阳市杨庄小学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绿色思政日，播种德育之种</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黄敏</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常州市金坛西城实验小学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基于地方资源，落实创造性劳动项目的设计与实施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常州市武进区前黄中心小学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基于乡土资源，家校社联动课后服务</w:t>
            </w:r>
            <w:r>
              <w:rPr>
                <w:rFonts w:ascii="仿宋_GB2312" w:hAnsi="仿宋_GB2312" w:eastAsia="仿宋_GB2312" w:cs="仿宋_GB2312"/>
                <w:color w:val="000000"/>
                <w:kern w:val="0"/>
                <w:sz w:val="24"/>
                <w:szCs w:val="24"/>
              </w:rPr>
              <w:t xml:space="preserve">                 </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王琪</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常州市武进区礼嘉中心小学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“排列组合”重构学生周末一日生活</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“双减”背景下的家校共育</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常州市武进区星辰实验学校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落实“双减”，深耕创造性劳动</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刘炎华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常州市武进区星辰实验学校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点线面结合，搭建家校社共育“集成体”</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陆舒怡</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常州市凤凰新城实验小学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“童伴联盟”：“双减”背景下家校合育新样态的实践探索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潘诗静、吴周</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常州市丽华新村第二小学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野趣课程：乡村学校家校社协同育人的实践探索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张晓霞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常州市卜弋小学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家校社协同育人</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为</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双减</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赋能</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以“小农夫”劳动教育课程为例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李烨舒</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常州市五星实验小学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149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五彩食育，助力残障学生健康成长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冯红兵</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常州市中吴实验学校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“智慧父母班”</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一场家校合作的“双向奔赴”</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陈景贤</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常州市教科院附属初级中学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非正式学习空间：儿童校园闲暇时间的成长乐园</w:t>
            </w:r>
          </w:p>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“双减”背景下学校物化空间的创意设计与应用</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陆丽萍、陈雨花</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溧阳市外国语小学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“三方五育”闲暇课程，定制儿童个性学习</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潘嫣</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双线加持：“双减”背景下线上线下的融合教学实践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滕秋华、史伟芬</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溧阳市外国语小学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服务于儿童发展的“大渴望”项目实践与思考</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钱友芬</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溧阳市文化小学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自主劳动：双减背景下初中生劳动教育实践研究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卞英才</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常州市武进区湖塘实验中学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跟着节气去劳作</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劳育课程开发与实施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葛莹瑕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常州市武进区人民路小学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万物皆“数”：“学</w:t>
            </w:r>
            <w:r>
              <w:rPr>
                <w:rFonts w:ascii="仿宋_GB2312" w:hAnsi="仿宋_GB2312" w:eastAsia="仿宋_GB2312" w:cs="Times New Roman"/>
                <w:color w:val="000000"/>
                <w:kern w:val="0"/>
                <w:sz w:val="24"/>
                <w:szCs w:val="24"/>
              </w:rPr>
              <w:t>•</w:t>
            </w:r>
            <w:r>
              <w:rPr>
                <w:rFonts w:hint="eastAsia" w:ascii="仿宋_GB2312" w:hAnsi="仿宋_GB2312" w:eastAsia="仿宋_GB2312" w:cs="仿宋_GB2312"/>
                <w:color w:val="000000"/>
                <w:kern w:val="0"/>
                <w:sz w:val="24"/>
                <w:szCs w:val="24"/>
              </w:rPr>
              <w:t>玩</w:t>
            </w:r>
            <w:r>
              <w:rPr>
                <w:rFonts w:ascii="仿宋_GB2312" w:hAnsi="仿宋_GB2312" w:eastAsia="仿宋_GB2312" w:cs="Times New Roman"/>
                <w:color w:val="000000"/>
                <w:kern w:val="0"/>
                <w:sz w:val="24"/>
                <w:szCs w:val="24"/>
              </w:rPr>
              <w:t>•</w:t>
            </w:r>
            <w:r>
              <w:rPr>
                <w:rFonts w:hint="eastAsia" w:ascii="仿宋_GB2312" w:hAnsi="仿宋_GB2312" w:eastAsia="仿宋_GB2312" w:cs="仿宋_GB2312"/>
                <w:color w:val="000000"/>
                <w:kern w:val="0"/>
                <w:sz w:val="24"/>
                <w:szCs w:val="24"/>
              </w:rPr>
              <w:t>创”数学主题学习课程的实践探索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吴春燕、李小英</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常州市新北区薛家实验小学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当“双减”遇上“非遗”，让传统文化触手可及</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朱星宇</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常州市新北区万绥小学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159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劳动，向着幸福出发</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潘静</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常州市新北区香槟湖小学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四个转变：突破求发展，笃行提质量</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“双减”背景下教研再出发</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杭燕楠</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常州市博爱小学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“双减”润劳育，“本草”助成长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邱婷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常州市白云小学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萌娃上学记</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“双减”背景下幼小科学衔接课程设计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曾柳静</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常州市荆川小学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成事成人，绘就教育新生活</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曹洋</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常州市戚墅堰东方小学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立足学生发展“三心”助力“双减”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其他（教学管理）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陈庆艳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常州市北郊初级中学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科学使用手机</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“双减”背景下的学生手机管理</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其他（手机管理）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张蕾</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常州外国语学校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二等奖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166</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“沉浸式”农耕劳动破解农村小学课后服务困境</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方飞、蔡卫芬</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溧阳市戴埠中心小学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167</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资源开发赋能“第二时段”课后服务实践探索</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史卓君</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溧阳市溧城中心小学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168</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小规模学校课后服务混龄教学的价值探寻及实施策略</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赵萍</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溧阳市泓口小学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169</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龙腾狮跃，明珍舞龙助力双减</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刘陵</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常州市金坛区明珍实验学校</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170</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“双减”政策背景下初中篮球“创·赛·评”一体化实施探究</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钱程</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常州市武进区星辰实验学校</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171</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依托乡土资源</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探寻课后服务新路径</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李琪、何姣</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常州市武进区政平小学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172</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星光璀璨，</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异彩纷呈</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漕桥小学课后服务工作多样态探索</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梁凤凤</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常州市武进区漕桥小学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173</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让多元空间撬动学生能创造未来的高质量发展</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江燕</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常州市新北区新桥第二实验小学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174</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开发多彩课程，助力课后服务“优学”时光</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陈云</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常州市新北区薛家实验小学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175</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w:t>
            </w:r>
            <w:r>
              <w:rPr>
                <w:rFonts w:ascii="仿宋_GB2312" w:hAnsi="仿宋_GB2312" w:eastAsia="仿宋_GB2312" w:cs="仿宋_GB2312"/>
                <w:color w:val="000000"/>
                <w:kern w:val="0"/>
                <w:sz w:val="24"/>
                <w:szCs w:val="24"/>
              </w:rPr>
              <w:t>M</w:t>
            </w:r>
            <w:r>
              <w:rPr>
                <w:rFonts w:hint="eastAsia" w:ascii="仿宋_GB2312" w:hAnsi="仿宋_GB2312" w:eastAsia="仿宋_GB2312" w:cs="仿宋_GB2312"/>
                <w:color w:val="000000"/>
                <w:kern w:val="0"/>
                <w:sz w:val="24"/>
                <w:szCs w:val="24"/>
              </w:rPr>
              <w:t>”行动：“艺”心护航，为成长“加持”</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单和芳</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常州市东坡小学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176</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从学生的成长需求再出发</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提升课后服务品质新探索</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钱明媛</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常州市凤凰新城实验小学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177</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1+2+N</w:t>
            </w:r>
            <w:r>
              <w:rPr>
                <w:rFonts w:hint="eastAsia" w:ascii="仿宋_GB2312" w:hAnsi="仿宋_GB2312" w:eastAsia="仿宋_GB2312" w:cs="仿宋_GB2312"/>
                <w:color w:val="000000"/>
                <w:kern w:val="0"/>
                <w:sz w:val="24"/>
                <w:szCs w:val="24"/>
              </w:rPr>
              <w:t>”三重奏，给课后服务加点“料”</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沈奇、曹海路</w:t>
            </w:r>
          </w:p>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张扣华、赵越</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常州市西仓桥小学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178</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向雅而进：营建乡村学校课后服务的“五式”赋能新样态</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巢春林</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常州市武进区遥观中心小学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179</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常州市翠竹中学“竹音”合唱课后服务活动方案</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单斐</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常州市翠竹中学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180</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双减政策下高中地理学科活动探究</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以校园绘图实践活动为例</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江海林、孙超</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常州市戚墅堰高级中学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181</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hint="eastAsia" w:ascii="仿宋_GB2312" w:hAnsi="仿宋_GB2312" w:eastAsia="仿宋_GB2312" w:cs="Times New Roman"/>
                <w:color w:val="000000"/>
                <w:sz w:val="24"/>
                <w:szCs w:val="24"/>
                <w:lang w:eastAsia="zh-CN"/>
              </w:rPr>
            </w:pPr>
            <w:r>
              <w:rPr>
                <w:rFonts w:hint="eastAsia" w:ascii="仿宋_GB2312" w:hAnsi="仿宋_GB2312" w:eastAsia="仿宋_GB2312" w:cs="仿宋_GB2312"/>
                <w:color w:val="000000"/>
                <w:kern w:val="0"/>
                <w:sz w:val="24"/>
                <w:szCs w:val="24"/>
              </w:rPr>
              <w:t>打破时空局限，线上课后服务助“双减”</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基于生物学学科的探索实</w:t>
            </w:r>
            <w:r>
              <w:rPr>
                <w:rFonts w:hint="eastAsia" w:ascii="仿宋_GB2312" w:hAnsi="仿宋_GB2312" w:eastAsia="仿宋_GB2312" w:cs="仿宋_GB2312"/>
                <w:color w:val="000000"/>
                <w:kern w:val="0"/>
                <w:sz w:val="24"/>
                <w:szCs w:val="24"/>
                <w:lang w:eastAsia="zh-CN"/>
              </w:rPr>
              <w:t>践</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高祥玉</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江苏省常州高级中学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182</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主题式系列课程沉浸式课后服务</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孙平</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常州市北环中学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183</w:t>
            </w:r>
          </w:p>
        </w:tc>
        <w:tc>
          <w:tcPr>
            <w:tcW w:w="2063"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“六轮驱动”赋能课后服务质态发展</w:t>
            </w:r>
          </w:p>
        </w:tc>
        <w:tc>
          <w:tcPr>
            <w:tcW w:w="542"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课后服务</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王思</w:t>
            </w:r>
          </w:p>
        </w:tc>
        <w:tc>
          <w:tcPr>
            <w:tcW w:w="951"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把握“双减”机遇</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打造校本作业新样态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费玉华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溧阳市燕湖小学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优化作业管理，让学习真实发生</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周烨、陈佳丽</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溧阳市光华初级中学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意趣并行“玩”作业</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双减赋能提素养</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陈怡雯</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溧阳市燕湖小学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量的减负，质的增效</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“双减”政策下的小学英语作业设计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周菊芬</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溧阳市杨庄小学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乡村，作业管理“接地气”</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程梦生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溧阳市上兴初级中学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189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双减”背景下小学英语素养型作业的可视化例谈</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戚琪瑶</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常州市金坛段玉裁实验小学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作业设计三步走，助“双减”落地</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孙莉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常州市金坛区薛埠中心小学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聚焦数学单元主题作业，促进双减政策落地落实</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张丽</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常州市金坛区东城实验小学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站在学生立场“双减”，以作业“六制化”育新人</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卞铁军</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常州市金坛第二初级中学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适合的才是最好的：</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“双减”政策下高质量数学作业设计案例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王丽琴</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常州市武进区星辰实验学校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w:t>
            </w:r>
            <w:r>
              <w:rPr>
                <w:rFonts w:ascii="仿宋_GB2312" w:hAnsi="仿宋_GB2312" w:eastAsia="仿宋_GB2312" w:cs="仿宋_GB2312"/>
                <w:color w:val="000000"/>
                <w:kern w:val="0"/>
                <w:sz w:val="24"/>
                <w:szCs w:val="24"/>
              </w:rPr>
              <w:t>3+4+n</w:t>
            </w:r>
            <w:r>
              <w:rPr>
                <w:rFonts w:hint="eastAsia" w:ascii="仿宋_GB2312" w:hAnsi="仿宋_GB2312" w:eastAsia="仿宋_GB2312" w:cs="仿宋_GB2312"/>
                <w:color w:val="000000"/>
                <w:kern w:val="0"/>
                <w:sz w:val="24"/>
                <w:szCs w:val="24"/>
              </w:rPr>
              <w:t>”作业批改评价反馈机制的实践探索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杨烨</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常州市武进区马杭初级中学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智能开启小语高段素养作业的</w:t>
            </w:r>
            <w:r>
              <w:rPr>
                <w:rFonts w:ascii="仿宋_GB2312" w:hAnsi="仿宋_GB2312" w:eastAsia="仿宋_GB2312" w:cs="仿宋_GB2312"/>
                <w:color w:val="000000"/>
                <w:kern w:val="0"/>
                <w:sz w:val="24"/>
                <w:szCs w:val="24"/>
              </w:rPr>
              <w:t>N</w:t>
            </w:r>
            <w:r>
              <w:rPr>
                <w:rFonts w:hint="eastAsia" w:ascii="仿宋_GB2312" w:hAnsi="仿宋_GB2312" w:eastAsia="仿宋_GB2312" w:cs="仿宋_GB2312"/>
                <w:color w:val="000000"/>
                <w:kern w:val="0"/>
                <w:sz w:val="24"/>
                <w:szCs w:val="24"/>
              </w:rPr>
              <w:t>种方式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潘莉、姜静波</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常州市武进区星河实验小学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“双减”理念下小学英语单元主题作业的深度设计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朱嘉懿</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常州市武进区星辰实验学校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小”作业纸里的“大”乾坤</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“双减”背景下的作业优化设计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袁美玉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常州市武进区人民路小学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科学·激趣·提质：让“双减”政策在语文作业改革中“落叶生根”</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常州市新北区魏村中心小学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199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“书包住校”：新绿娃的项目化作业实践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骆晓倩、朱敏</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常州市新北区奔牛实验小学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共同体打造：构建数学项目化作业</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w:t>
            </w:r>
            <w:r>
              <w:rPr>
                <w:rFonts w:hint="eastAsia" w:ascii="仿宋_GB2312" w:hAnsi="仿宋_GB2312" w:eastAsia="仿宋_GB2312" w:cs="仿宋_GB2312"/>
                <w:color w:val="000000"/>
                <w:kern w:val="0"/>
                <w:sz w:val="24"/>
                <w:szCs w:val="24"/>
              </w:rPr>
              <w:t>新北区三井实验小学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作业赋“新”能，践行真“双减”</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构建小学英语作业设计的新生态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陆燕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常州市河海实验学校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核心素养导向下的小学语文作业新样态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武旦</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常州市新北区泰山小学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“双减”导航，实施“行程式”作业管理</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王文娟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常州市丽华新村第三小学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优化管理与设计：让作业走“实”又走“心”</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周月霞、王丹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常州市紫云小学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长程设计</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多元融合</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趣探低年级数学作业的设计与实施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常州市花园第二小学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“双减”背景下，大单元作业设计的开发与实施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王蓉娟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常州市五星实验小学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作业启智</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臻善明理</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常州市卜弋中学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“双减”背景下家国情怀的项目化表达</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柳林</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常州市钟楼实验中学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209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“双减”，让劳动作业大放异彩</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陆梦昳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常州市花园第二小学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双减背景下小学语文大单元创新型作业案例分析</w:t>
            </w:r>
          </w:p>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部编版语文四下第四单元为例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何韵</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常州市白云小学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精、特、美：数学作业设计的价值追求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刘妍慧</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“双减”背景下小学英语作业设计与实施案例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蒋雅</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常州市武进区遥观中心小学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基于发展性评价构筑作业育人新生态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裘高飞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常州经开区教师发展中心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“三治”并举，激发作业育人活力</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陆薇</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常州市第一中学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执两用中：作业由“多”到“少”优化设计的智慧实践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王道明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常州市教科院附属初级中学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“和而不同”赋能双减作业设计</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以道德与法治学科为例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金琦</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常州西藏民族中学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地理作业巧设计</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助力双减促成长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蒋洁</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常州市同济中学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优化分层梯度，适应学生差异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谈佳丽</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219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合理分层，形式多样</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作业管理双减项目实施方案</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李金智</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“双减”政策下优化作业设计与管理的探索与实践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张敏敏</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高中数学作业分层设计的探索与实践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姚子昕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常州市三河口高级中学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双减背景下高中数学作业“质”的提升策略研究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作业管理</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张丽华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常州市戚墅堰高级中学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双减背景下数学绘本融合“三个课堂”模式探索与实践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溧阳市西平小学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基于智慧课堂实施项目式学习的实践探索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黄智磊、芮晓菊</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溧阳市溧城中心小学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实验教学：“双减”背景下推动数学融错教学的新尝试</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余珍娣</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溧阳市上兴初级中学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启智慧思：智慧语文课堂助力“双减”提质增效</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蒋静</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溧阳市永平小学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双减</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三新</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背景下高中历史任务驱动型课堂教学探索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颜子翔</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江苏省溧阳中学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“五维”观课量表视角下课堂转型的实践与思考</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汤忠芳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常州市金坛区茅麓中学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229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“双减”背景下儿童阅读课程的多元评价</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智卫琴、蒋丹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常州市金坛区河头小学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基于“智慧</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”，助推“灵动课堂”再升级</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陆丹丹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加强学科分层教学，落实“双减”政策</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何立清</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常州市武进区漕桥初级中学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减而不简：“双减”之下小学数学练习课的实践探索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顾可沁</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常州市武进区星辰实验学校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探寻“双减”下如何优化低段识字教学策略之路径</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宋莹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常州市武进区星辰实验学校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双减视域下阅读课程新样态的研究与实践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王雪峰</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常州市武进区南宅实验学校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“藏书票</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”智慧教学，赋能“双减”高质量课堂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王卓</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常州市武进区湖塘桥第二实验小学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思维可视化工具</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“双减”课堂中的高效助手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陈鹏凯</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常州市新北区泰山小学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天行健，君子以自强不息</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“双减”政策下小学体育课堂教学的新思路</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邵爱萍</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常州市新北区孟河中心小学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运用教材栏目重构作业体系提升课堂教学效率</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卢莉莉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常州市新北区罗溪中学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239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用“微课”点缀“双减”，让“双减”绽放“微笑”</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吴华丹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常州市第二十四中学天宁分校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双减背景下初中语文作文整体教学模型构建和训练策略创新</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王怡</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常州市正衡中学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情智双馨助“双减”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吴伟星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常州市天宁区教师发展中心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基于设计思维的小学程序设计教学课堂样态新探索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王晴燕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常州市怀德苑小学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基于思维生长的小学科学探究教学策略构建</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蒋娜</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常州市实验小学</w:t>
            </w:r>
            <w:r>
              <w:rPr>
                <w:rFonts w:hint="eastAsia" w:ascii="仿宋_GB2312" w:hAnsi="仿宋_GB2312" w:eastAsia="仿宋_GB2312" w:cs="仿宋_GB2312"/>
                <w:color w:val="000000"/>
                <w:kern w:val="0"/>
                <w:sz w:val="24"/>
                <w:szCs w:val="24"/>
              </w:rPr>
              <w:t>教育集团平冈校区</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多元融合</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快乐劳动</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“双减”背景下区域劳动教育的实践探索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徐霖娜</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w:t>
            </w:r>
            <w:r>
              <w:rPr>
                <w:rFonts w:hint="eastAsia" w:ascii="仿宋_GB2312" w:hAnsi="仿宋_GB2312" w:eastAsia="仿宋_GB2312" w:cs="仿宋_GB2312"/>
                <w:color w:val="000000"/>
                <w:kern w:val="0"/>
                <w:sz w:val="24"/>
                <w:szCs w:val="24"/>
              </w:rPr>
              <w:t>钟楼区教师发展中心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“创学园”愿景下小学数学生活课堂新样态的建构</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杨旭成</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常州市邹区实验小学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课堂教学新样态，建模研究新路径</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黄叶云</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常州市冠英小学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“双减”视域下小学低年级语文识字教学的实践研究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姚怡</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常州市广化小学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“运用微课”，助力生成小学数学“深度学习场”</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蒋文</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常州市武进区横山桥中心小学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249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信息技术助力地理教学：双减背景下高三地理复习新常态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王哲呈</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江苏省横林高级中学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“双减”之下，小学科学教学的</w:t>
            </w:r>
            <w:r>
              <w:rPr>
                <w:rFonts w:ascii="仿宋_GB2312" w:hAnsi="仿宋_GB2312" w:eastAsia="仿宋_GB2312" w:cs="仿宋_GB2312"/>
                <w:color w:val="000000"/>
                <w:kern w:val="0"/>
                <w:sz w:val="24"/>
                <w:szCs w:val="24"/>
              </w:rPr>
              <w:t>DI</w:t>
            </w:r>
            <w:r>
              <w:rPr>
                <w:rFonts w:hint="eastAsia" w:ascii="仿宋_GB2312" w:hAnsi="仿宋_GB2312" w:eastAsia="仿宋_GB2312" w:cs="仿宋_GB2312"/>
                <w:color w:val="000000"/>
                <w:kern w:val="0"/>
                <w:sz w:val="24"/>
                <w:szCs w:val="24"/>
              </w:rPr>
              <w:t>路径</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夏俭</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常州市武进区横林实验小学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基于单元的初中数学教学实践研究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许羚</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常州市北环中学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学科活动引领素养发展</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陈茹吉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常州市同济中学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双减政策背景下高中语文的教与学</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徐康英</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常州市三河口高级中学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落实</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“双减”</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要求</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提升教学质量</w:t>
            </w:r>
          </w:p>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“双减”背景下高三语文教学转型的探索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赵黎丽</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常州市第二中学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真爱梦想，赋能“双减”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郑晔</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常州市市北实验初级中学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基于先行组织者策略的导学案设计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刘海旭</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常州市第一中学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kern w:val="0"/>
                <w:sz w:val="24"/>
                <w:szCs w:val="24"/>
              </w:rPr>
            </w:pPr>
            <w:r>
              <w:rPr>
                <w:rFonts w:hint="eastAsia" w:ascii="仿宋_GB2312" w:hAnsi="仿宋_GB2312" w:eastAsia="仿宋_GB2312" w:cs="仿宋_GB2312"/>
                <w:color w:val="000000"/>
                <w:kern w:val="0"/>
                <w:sz w:val="24"/>
                <w:szCs w:val="24"/>
              </w:rPr>
              <w:t>探究“双减”政策下基于综合视野的批判性阅读课堂教学新模式</w:t>
            </w:r>
          </w:p>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以</w:t>
            </w:r>
            <w:r>
              <w:rPr>
                <w:rFonts w:ascii="仿宋_GB2312" w:hAnsi="仿宋_GB2312" w:eastAsia="仿宋_GB2312" w:cs="仿宋_GB2312"/>
                <w:color w:val="000000"/>
                <w:kern w:val="0"/>
                <w:sz w:val="24"/>
                <w:szCs w:val="24"/>
              </w:rPr>
              <w:t>2020</w:t>
            </w:r>
            <w:r>
              <w:rPr>
                <w:rFonts w:hint="eastAsia" w:ascii="仿宋_GB2312" w:hAnsi="仿宋_GB2312" w:eastAsia="仿宋_GB2312" w:cs="仿宋_GB2312"/>
                <w:color w:val="000000"/>
                <w:kern w:val="0"/>
                <w:sz w:val="24"/>
                <w:szCs w:val="24"/>
              </w:rPr>
              <w:t>年全国卷</w:t>
            </w:r>
            <w:r>
              <w:rPr>
                <w:rFonts w:ascii="仿宋_GB2312" w:hAnsi="仿宋_GB2312" w:eastAsia="仿宋_GB2312" w:cs="仿宋_GB2312"/>
                <w:color w:val="000000"/>
                <w:kern w:val="0"/>
                <w:sz w:val="24"/>
                <w:szCs w:val="24"/>
              </w:rPr>
              <w:t>B</w:t>
            </w:r>
            <w:r>
              <w:rPr>
                <w:rFonts w:hint="eastAsia" w:ascii="仿宋_GB2312" w:hAnsi="仿宋_GB2312" w:eastAsia="仿宋_GB2312" w:cs="仿宋_GB2312"/>
                <w:color w:val="000000"/>
                <w:kern w:val="0"/>
                <w:sz w:val="24"/>
                <w:szCs w:val="24"/>
              </w:rPr>
              <w:t>篇阅读为例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浅谈双减政策下如何改进数学习题讲评模式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郭影影</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259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“双减”背景下高三语文教学设计分析</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张妍</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课堂化学实验创新设计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汪序</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常州市田家炳高级中学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读写聚合，思辨赋能，审美提神</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打造“双减”背景下的高效语文课堂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曹韧基</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江苏省常州高级中学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任务设计与情境创设：“双减”背景下推动语文教学的转变</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汪海飞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常州市第五中学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有效提问提升数学课堂</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课堂教学</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朱鸿</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常州市田家炳高级中学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kern w:val="0"/>
                <w:sz w:val="24"/>
                <w:szCs w:val="24"/>
              </w:rPr>
            </w:pPr>
            <w:r>
              <w:rPr>
                <w:rFonts w:hint="eastAsia" w:ascii="仿宋_GB2312" w:hAnsi="仿宋_GB2312" w:eastAsia="仿宋_GB2312" w:cs="仿宋_GB2312"/>
                <w:color w:val="0000FF"/>
                <w:kern w:val="0"/>
                <w:sz w:val="24"/>
                <w:szCs w:val="24"/>
              </w:rPr>
              <w:t>不负“双减”好时光，劳动教育助力强</w:t>
            </w:r>
          </w:p>
          <w:p>
            <w:pPr>
              <w:widowControl/>
              <w:jc w:val="center"/>
              <w:textAlignment w:val="center"/>
              <w:rPr>
                <w:rFonts w:ascii="仿宋_GB2312" w:hAnsi="仿宋_GB2312" w:eastAsia="仿宋_GB2312" w:cs="Times New Roman"/>
                <w:color w:val="0000FF"/>
                <w:sz w:val="24"/>
                <w:szCs w:val="24"/>
              </w:rPr>
            </w:pPr>
            <w:r>
              <w:rPr>
                <w:rFonts w:ascii="仿宋_GB2312" w:hAnsi="仿宋_GB2312" w:eastAsia="仿宋_GB2312" w:cs="仿宋_GB2312"/>
                <w:color w:val="0000FF"/>
                <w:kern w:val="0"/>
                <w:sz w:val="24"/>
                <w:szCs w:val="24"/>
              </w:rPr>
              <w:t>——</w:t>
            </w:r>
            <w:r>
              <w:rPr>
                <w:rFonts w:hint="eastAsia" w:ascii="仿宋_GB2312" w:hAnsi="仿宋_GB2312" w:eastAsia="仿宋_GB2312" w:cs="仿宋_GB2312"/>
                <w:color w:val="0000FF"/>
                <w:kern w:val="0"/>
                <w:sz w:val="24"/>
                <w:szCs w:val="24"/>
              </w:rPr>
              <w:t>基于儿童立场，新劳动教育助力春风分校双减工作落实</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孙林霞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常州市金坛华城实验小学春风分校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探索色彩语言，走进学生的情绪世界</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管晓维</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常州市武进区星韵学校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小一</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rPr>
              <w:t>唯一：给天使飞翔的翅膀</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姚君丹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常州市武进区星河实验小学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JIA</w:t>
            </w:r>
            <w:r>
              <w:rPr>
                <w:rFonts w:hint="eastAsia" w:ascii="仿宋_GB2312" w:hAnsi="仿宋_GB2312" w:eastAsia="仿宋_GB2312" w:cs="仿宋_GB2312"/>
                <w:color w:val="000000"/>
                <w:kern w:val="0"/>
                <w:sz w:val="24"/>
                <w:szCs w:val="24"/>
              </w:rPr>
              <w:t>”运动</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全场域视角下促进小学生体质健康的实践策略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常州大学附属小学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新高考改革背景下心理学在高三班级管理中的应用研究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王婷婷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常州市武进区湟里高级中学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269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“双减”背景下关注小学中高年级学生的焦虑心理</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吴宏露</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常州市新北区薛家实验小学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“心”随“减”动，“育”见美好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夏瑜</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常州市焦溪初级中学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野蛮体魄，润泽心理，打好“双减组合拳”</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恽承恺</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常州市花园小学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于“小处”见心，拥抱成长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彭璀</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常州市邹区实验小学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1+2+x+1</w:t>
            </w:r>
            <w:r>
              <w:rPr>
                <w:rFonts w:hint="eastAsia" w:ascii="仿宋_GB2312" w:hAnsi="仿宋_GB2312" w:eastAsia="仿宋_GB2312" w:cs="仿宋_GB2312"/>
                <w:color w:val="000000"/>
                <w:kern w:val="0"/>
                <w:sz w:val="24"/>
                <w:szCs w:val="24"/>
              </w:rPr>
              <w:t>全员运动课程”，为每一个孩子健康发展赋能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王婷</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常州市钟楼实验小学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乡村初中学生身心健康发展的校本化促进策略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关旸</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常州市武进区芙蓉初级中学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以高质量延时服务，助力学生身心健康成长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徐咏梅</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常州市第一中学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优化心理教育</w:t>
            </w:r>
            <w:r>
              <w:rPr>
                <w:rFonts w:hint="eastAsia" w:ascii="仿宋_GB2312" w:hAnsi="仿宋_GB2312" w:eastAsia="仿宋_GB2312" w:cs="仿宋_GB2312"/>
                <w:color w:val="000000"/>
                <w:kern w:val="0"/>
                <w:sz w:val="24"/>
                <w:szCs w:val="24"/>
                <w:lang w:eastAsia="zh-CN"/>
              </w:rPr>
              <w:t>服务</w:t>
            </w:r>
            <w:r>
              <w:rPr>
                <w:rFonts w:hint="eastAsia" w:ascii="仿宋_GB2312" w:hAnsi="仿宋_GB2312" w:eastAsia="仿宋_GB2312" w:cs="仿宋_GB2312"/>
                <w:color w:val="000000"/>
                <w:kern w:val="0"/>
                <w:sz w:val="24"/>
                <w:szCs w:val="24"/>
              </w:rPr>
              <w:t>提升学生心理健康品质</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身心健康</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吴吉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常州市实验初级中学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“凤飞”赋能教师成长</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“双减”落地提质增效</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乐丽君</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常州市武进区鸣凰中心小学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“三增三减”为教师赋能减负</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王赛男、徐玉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新北区圩塘中心小学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279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TEAM</w:t>
            </w:r>
            <w:r>
              <w:rPr>
                <w:rFonts w:hint="eastAsia" w:ascii="仿宋_GB2312" w:hAnsi="仿宋_GB2312" w:eastAsia="仿宋_GB2312" w:cs="仿宋_GB2312"/>
                <w:color w:val="000000"/>
                <w:kern w:val="0"/>
                <w:sz w:val="24"/>
                <w:szCs w:val="24"/>
              </w:rPr>
              <w:t>”组团式教师队伍培养实践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沈花</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常州市局前街小学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“五弹”作息为“双减”增效</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周小燕</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常州市第二十四中学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“信息化”为教师“双减”赋能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教师减负</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叶思成</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江苏省常州高级中学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“双减”背景下，基于低年段学生发展的长线评价探究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殷淑君</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给每一个孩子“被看见”的机会</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陈金明</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常州市金坛区茅麓小学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会员制度：撬动学生全面发展的评价改革新探索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朱雯</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常州市武进区湖塘桥实验小学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双减之下：多维评价量尺促“新移民”儿童素养发展</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潘香君、俞秋亚</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常州市武进区星河实验小学分校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“双减”背景下低年级语文教学评价体系升维探索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朱颖</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w:t>
            </w:r>
            <w:r>
              <w:rPr>
                <w:rFonts w:hint="eastAsia" w:ascii="仿宋_GB2312" w:hAnsi="仿宋_GB2312" w:eastAsia="仿宋_GB2312" w:cs="仿宋_GB2312"/>
                <w:color w:val="000000"/>
                <w:kern w:val="0"/>
                <w:sz w:val="24"/>
                <w:szCs w:val="24"/>
              </w:rPr>
              <w:t>新北区圩塘中心小学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“双减”视域下的多元评价</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水宝珠</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常州市清凉小学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听说读演变奏曲，期末无“笔”更精彩</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郑心怡</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常州市西横街小学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289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考试来“变脸”，有滋有味乐翻天</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张杰南</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常州市荆川小学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无纸笔考核背景下的低年级语文评价形式改革</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符亮</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常州市花园第二小学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期末评价：让每个儿童在活动中成长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张洁茹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常州市西新桥小学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依托风筝特色，助推五育并举</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朱丽雯</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常州市武进区南塘桥小学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立足“教学评一体化”，变革英语课堂教学</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评价改革</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江凌云</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常州市第三中学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“稻香文化”劳动大课堂：打开劳动教育科技之窗</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汤珉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溧阳市南渡初级中学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焕彩大家校委会</w:t>
            </w:r>
            <w:r>
              <w:rPr>
                <w:rFonts w:ascii="仿宋_GB2312" w:hAnsi="仿宋_GB2312" w:eastAsia="仿宋_GB2312" w:cs="仿宋_GB2312"/>
                <w:color w:val="0000FF"/>
                <w:kern w:val="0"/>
                <w:sz w:val="24"/>
                <w:szCs w:val="24"/>
              </w:rPr>
              <w:t xml:space="preserve"> </w:t>
            </w:r>
            <w:r>
              <w:rPr>
                <w:rFonts w:hint="eastAsia" w:ascii="仿宋_GB2312" w:hAnsi="仿宋_GB2312" w:eastAsia="仿宋_GB2312" w:cs="仿宋_GB2312"/>
                <w:color w:val="0000FF"/>
                <w:kern w:val="0"/>
                <w:sz w:val="24"/>
                <w:szCs w:val="24"/>
              </w:rPr>
              <w:t>同构共育新天地</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冯思舜</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常州市金坛西城实验小学常胜分校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金坛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FF"/>
                <w:sz w:val="24"/>
                <w:szCs w:val="24"/>
              </w:rPr>
            </w:pPr>
            <w:r>
              <w:rPr>
                <w:rFonts w:hint="eastAsia" w:ascii="仿宋_GB2312" w:hAnsi="仿宋_GB2312" w:eastAsia="仿宋_GB2312" w:cs="仿宋_GB2312"/>
                <w:color w:val="0000FF"/>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优化家校合育策略，搭建家校沟通心桥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任文娟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家校社区联动共建学生美好假期</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李玉成</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常州市武进区嘉泽初级中学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携手，点亮多彩假期</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湖塘桥第三实验小学暑期托管案例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庄涵琳</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常州市武进区湖塘桥第三实验小学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299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家校社携手，构建四位一体劳动“学习场”</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蒋莹姣</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常州市武进区人民路小学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泽润教育：家校社联动，共育自然儿童</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张月</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常州市武进区嘉泽中心小学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“双减”背景下家校联动的书院式学习</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陈俊</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lang w:eastAsia="zh-CN"/>
              </w:rPr>
              <w:t>常州市新北区</w:t>
            </w:r>
            <w:r>
              <w:rPr>
                <w:rFonts w:hint="eastAsia" w:ascii="仿宋_GB2312" w:hAnsi="仿宋_GB2312" w:eastAsia="仿宋_GB2312" w:cs="仿宋_GB2312"/>
                <w:color w:val="000000"/>
                <w:kern w:val="0"/>
                <w:sz w:val="24"/>
                <w:szCs w:val="24"/>
              </w:rPr>
              <w:t>新桥第二实验小学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指向儿童人格发展的家校共育区域推进研究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祁馨</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常州市天宁区教师发展中心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“小语伴你读”，校馆合作助力“双减”</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常州市天宁区教师发展中心</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向幸福的暑期家庭生活出发</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“陪童长大”暑期家校共育活动设计</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崔超</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常州市正衡小学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360</w:t>
            </w:r>
            <w:r>
              <w:rPr>
                <w:rFonts w:hint="eastAsia" w:ascii="仿宋_GB2312" w:hAnsi="仿宋_GB2312" w:eastAsia="仿宋_GB2312" w:cs="仿宋_GB2312"/>
                <w:color w:val="000000"/>
                <w:kern w:val="0"/>
                <w:sz w:val="24"/>
                <w:szCs w:val="24"/>
              </w:rPr>
              <w:t>”劳动实践：展现家校社联动新境脉</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李科霞、梅玉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常州市浦前中心小学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天宁</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trHeight w:val="680" w:hRule="atLeast"/>
          <w:jc w:val="center"/>
        </w:trPr>
        <w:tc>
          <w:tcPr>
            <w:tcW w:w="179" w:type="pct"/>
            <w:gridSpan w:val="2"/>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实施“安全通学”</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探索协同育人</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庄洁</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常州市怀德苑小学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发挥家校社“引擎”作用，厚植学生家国情怀</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储洁</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常州市邹区实验小学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做教育的“合伙人”</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“双减”背景下家校协同育人的路径研究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陆艺丹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常州经开区实验小学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309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家校社交叠式劳动教育的校本化实践与探索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童媛、商坤</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常州市实验初级中学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“共振、共举、共情”联动机制下“</w:t>
            </w:r>
            <w:r>
              <w:rPr>
                <w:rFonts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rPr>
              <w:t>”家校社协同育人模式的探索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翟秀娟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常州市勤业中学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“融·情”共育下的藏娃“双减”新体验</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张耀方</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常州西藏民族中学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“双减”政策下家校合作新样态的建构与实施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倪玲</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常州市虹景中学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“三方”携手</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“四化”育人</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以江苏省常州高级中学家长学校的运行为例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家校社协同</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孙湘娟</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江苏省常州高级中学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开展劳动教育</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助力“双减”落地</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潘建新</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溧阳市永平小学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“双减”赋能，助力“墨香”特色建设</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李科</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溧阳市溧城中心小学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依托特色地域文化，助力“五育并举”</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溧阳市横涧小学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溧阳</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知行合一：“妙‘布’可言”特色课程的校本实践</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仇伟红</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常州市武进区采菱小学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318</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以劳润德：解锁学校劳动教育的深层密码</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俞瑛</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常州市武进区礼嘉中心小学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319</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“双减”背景下构建农村小学常态化阅读体系的实践研究</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钱晓薇</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常州市武进区前黄中心小学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320</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十分钟“练兵场”：打造沉浸式五育课间</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张辉</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常州市武进区牛塘中心小学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321</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前黄大米，为新时代劳动教育赋能</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施丹红</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常州市武进区前黄中心小学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武进</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322</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馆文化</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助力“双减”特色课程建设</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邹燕、陆霞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常州市新北区奔牛实验小学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323</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建构“趣味”校本，赋能编程教育</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何惠玲</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常州市新北区飞龙中学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新北</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324</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落实“双减”不减质</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志愿服务助成长</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黄袁媛</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常州市怀德苑小学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325</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“成全每一个</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精彩每一天”</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基于儿童立场的“怀德大舞台”转型</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苑岚沁</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常州市怀德苑小学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钟楼</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326</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双减新托盘：阅读进阶新探索</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胡燕凌、胡霞</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常州经开区第二实验小学</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经开</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r>
        <w:tblPrEx>
          <w:tblCellMar>
            <w:top w:w="0" w:type="dxa"/>
            <w:left w:w="108" w:type="dxa"/>
            <w:bottom w:w="0" w:type="dxa"/>
            <w:right w:w="108" w:type="dxa"/>
          </w:tblCellMar>
        </w:tblPrEx>
        <w:trPr>
          <w:gridBefore w:val="1"/>
          <w:wBefore w:w="2" w:type="pct"/>
          <w:trHeight w:val="680" w:hRule="atLeast"/>
          <w:jc w:val="center"/>
        </w:trPr>
        <w:tc>
          <w:tcPr>
            <w:tcW w:w="177" w:type="pct"/>
            <w:tcBorders>
              <w:top w:val="nil"/>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仿宋_GB2312" w:eastAsia="仿宋_GB2312" w:cs="Times New Roman"/>
                <w:color w:val="000000"/>
                <w:sz w:val="24"/>
                <w:szCs w:val="24"/>
              </w:rPr>
            </w:pPr>
            <w:r>
              <w:rPr>
                <w:rFonts w:ascii="仿宋_GB2312" w:hAnsi="仿宋_GB2312" w:eastAsia="仿宋_GB2312" w:cs="仿宋_GB2312"/>
                <w:color w:val="000000"/>
                <w:kern w:val="0"/>
                <w:sz w:val="24"/>
                <w:szCs w:val="24"/>
              </w:rPr>
              <w:t>327</w:t>
            </w:r>
          </w:p>
        </w:tc>
        <w:tc>
          <w:tcPr>
            <w:tcW w:w="2063"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w:t>
            </w:r>
            <w:r>
              <w:rPr>
                <w:rFonts w:ascii="仿宋_GB2312" w:hAnsi="仿宋_GB2312" w:eastAsia="仿宋_GB2312" w:cs="仿宋_GB2312"/>
                <w:color w:val="000000"/>
                <w:kern w:val="0"/>
                <w:sz w:val="24"/>
                <w:szCs w:val="24"/>
              </w:rPr>
              <w:t>1314</w:t>
            </w:r>
            <w:r>
              <w:rPr>
                <w:rFonts w:hint="eastAsia" w:ascii="仿宋_GB2312" w:hAnsi="仿宋_GB2312" w:eastAsia="仿宋_GB2312" w:cs="仿宋_GB2312"/>
                <w:color w:val="000000"/>
                <w:kern w:val="0"/>
                <w:sz w:val="24"/>
                <w:szCs w:val="24"/>
              </w:rPr>
              <w:t>”爱生行动</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更多专业更多爱</w:t>
            </w:r>
          </w:p>
        </w:tc>
        <w:tc>
          <w:tcPr>
            <w:tcW w:w="542"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其他</w:t>
            </w:r>
          </w:p>
        </w:tc>
        <w:tc>
          <w:tcPr>
            <w:tcW w:w="512" w:type="pct"/>
            <w:tcBorders>
              <w:top w:val="nil"/>
              <w:left w:val="nil"/>
              <w:bottom w:val="single" w:color="000000" w:sz="8" w:space="0"/>
              <w:right w:val="single" w:color="000000" w:sz="8" w:space="0"/>
            </w:tcBorders>
            <w:shd w:val="clear" w:color="auto" w:fill="FFFFFF"/>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陈桂萍</w:t>
            </w:r>
          </w:p>
        </w:tc>
        <w:tc>
          <w:tcPr>
            <w:tcW w:w="951"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常州市中吴实验学校</w:t>
            </w:r>
          </w:p>
        </w:tc>
        <w:tc>
          <w:tcPr>
            <w:tcW w:w="215" w:type="pct"/>
            <w:tcBorders>
              <w:top w:val="nil"/>
              <w:left w:val="nil"/>
              <w:bottom w:val="single" w:color="000000" w:sz="8" w:space="0"/>
              <w:right w:val="single" w:color="000000" w:sz="8" w:space="0"/>
            </w:tcBorders>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局属</w:t>
            </w:r>
          </w:p>
        </w:tc>
        <w:tc>
          <w:tcPr>
            <w:tcW w:w="537" w:type="pct"/>
            <w:tcBorders>
              <w:top w:val="nil"/>
              <w:left w:val="nil"/>
              <w:bottom w:val="single" w:color="000000" w:sz="8" w:space="0"/>
              <w:right w:val="single" w:color="000000" w:sz="8" w:space="0"/>
            </w:tcBorders>
            <w:noWrap/>
            <w:vAlign w:val="center"/>
          </w:tcPr>
          <w:p>
            <w:pPr>
              <w:widowControl/>
              <w:jc w:val="center"/>
              <w:textAlignment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kern w:val="0"/>
                <w:sz w:val="24"/>
                <w:szCs w:val="24"/>
              </w:rPr>
              <w:t>三等奖</w:t>
            </w:r>
          </w:p>
        </w:tc>
      </w:tr>
    </w:tbl>
    <w:p>
      <w:pPr>
        <w:rPr>
          <w:rFonts w:cs="Times New Roman"/>
        </w:rPr>
      </w:pPr>
    </w:p>
    <w:sectPr>
      <w:footerReference r:id="rId3" w:type="default"/>
      <w:pgSz w:w="23757" w:h="16783" w:orient="landscape"/>
      <w:pgMar w:top="1701" w:right="1531" w:bottom="1701" w:left="1531"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6"/>
        <w:rFonts w:ascii="Times New Roman" w:hAnsi="Times New Roman" w:cs="Times New Roman"/>
        <w:sz w:val="28"/>
        <w:szCs w:val="28"/>
      </w:rPr>
    </w:pP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- 4 -</w:t>
    </w:r>
    <w:r>
      <w:rPr>
        <w:rStyle w:val="6"/>
        <w:rFonts w:ascii="Times New Roman" w:hAnsi="Times New Roman" w:cs="Times New Roman"/>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NmNzllNzZkZWRiZjhkMTE4MTI2MjhjNWQyNWU4ZDQifQ=="/>
  </w:docVars>
  <w:rsids>
    <w:rsidRoot w:val="60F4C3DC"/>
    <w:rsid w:val="00362CF4"/>
    <w:rsid w:val="00533ABB"/>
    <w:rsid w:val="00717463"/>
    <w:rsid w:val="00B66476"/>
    <w:rsid w:val="00E64647"/>
    <w:rsid w:val="00E9072C"/>
    <w:rsid w:val="1B3FA756"/>
    <w:rsid w:val="4AAC372D"/>
    <w:rsid w:val="4FFF0607"/>
    <w:rsid w:val="60F4C3DC"/>
    <w:rsid w:val="6BDFAA80"/>
    <w:rsid w:val="6BE19613"/>
    <w:rsid w:val="6FFF89CE"/>
    <w:rsid w:val="76DFD9AD"/>
    <w:rsid w:val="7AFD11DC"/>
    <w:rsid w:val="7D15B873"/>
    <w:rsid w:val="7DDFDC7F"/>
    <w:rsid w:val="7DFFEE6E"/>
    <w:rsid w:val="BBB7A3F9"/>
    <w:rsid w:val="BDDDB1A9"/>
    <w:rsid w:val="BE5BC089"/>
    <w:rsid w:val="BEF79EC6"/>
    <w:rsid w:val="DDBFF212"/>
    <w:rsid w:val="ECEF8840"/>
    <w:rsid w:val="EEFBE6BD"/>
    <w:rsid w:val="F7771ABB"/>
    <w:rsid w:val="FBBDB5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font11"/>
    <w:basedOn w:val="5"/>
    <w:qFormat/>
    <w:uiPriority w:val="99"/>
    <w:rPr>
      <w:rFonts w:ascii="Nimbus Roman No9 L" w:hAnsi="Nimbus Roman No9 L" w:eastAsia="Times New Roman" w:cs="Nimbus Roman No9 L"/>
      <w:color w:val="000000"/>
      <w:sz w:val="22"/>
      <w:szCs w:val="22"/>
      <w:u w:val="none"/>
    </w:rPr>
  </w:style>
  <w:style w:type="character" w:customStyle="1" w:styleId="8">
    <w:name w:val="font71"/>
    <w:basedOn w:val="5"/>
    <w:qFormat/>
    <w:uiPriority w:val="99"/>
    <w:rPr>
      <w:rFonts w:ascii="仿宋_GB2312" w:eastAsia="仿宋_GB2312" w:cs="仿宋_GB2312"/>
      <w:color w:val="000000"/>
      <w:sz w:val="22"/>
      <w:szCs w:val="22"/>
      <w:u w:val="none"/>
    </w:rPr>
  </w:style>
  <w:style w:type="character" w:customStyle="1" w:styleId="9">
    <w:name w:val="font01"/>
    <w:basedOn w:val="5"/>
    <w:qFormat/>
    <w:uiPriority w:val="99"/>
    <w:rPr>
      <w:rFonts w:ascii="Times New Roman" w:hAnsi="Times New Roman" w:cs="Times New Roman"/>
      <w:color w:val="000000"/>
      <w:sz w:val="22"/>
      <w:szCs w:val="22"/>
      <w:u w:val="none"/>
    </w:rPr>
  </w:style>
  <w:style w:type="character" w:customStyle="1" w:styleId="10">
    <w:name w:val="font21"/>
    <w:basedOn w:val="5"/>
    <w:qFormat/>
    <w:uiPriority w:val="99"/>
    <w:rPr>
      <w:rFonts w:ascii="宋体" w:hAnsi="宋体" w:eastAsia="宋体" w:cs="宋体"/>
      <w:color w:val="000000"/>
      <w:sz w:val="22"/>
      <w:szCs w:val="22"/>
      <w:u w:val="none"/>
    </w:rPr>
  </w:style>
  <w:style w:type="character" w:customStyle="1" w:styleId="11">
    <w:name w:val="font41"/>
    <w:basedOn w:val="5"/>
    <w:qFormat/>
    <w:uiPriority w:val="99"/>
    <w:rPr>
      <w:rFonts w:ascii="仿宋_GB2312" w:eastAsia="仿宋_GB2312" w:cs="仿宋_GB2312"/>
      <w:color w:val="000000"/>
      <w:sz w:val="22"/>
      <w:szCs w:val="22"/>
      <w:u w:val="none"/>
    </w:rPr>
  </w:style>
  <w:style w:type="character" w:customStyle="1" w:styleId="12">
    <w:name w:val="font31"/>
    <w:basedOn w:val="5"/>
    <w:qFormat/>
    <w:uiPriority w:val="99"/>
    <w:rPr>
      <w:rFonts w:ascii="Calibri" w:hAnsi="Calibri" w:cs="Calibri"/>
      <w:color w:val="FF0000"/>
      <w:sz w:val="21"/>
      <w:szCs w:val="21"/>
      <w:u w:val="none"/>
    </w:rPr>
  </w:style>
  <w:style w:type="character" w:customStyle="1" w:styleId="13">
    <w:name w:val="Header Char"/>
    <w:basedOn w:val="5"/>
    <w:link w:val="3"/>
    <w:semiHidden/>
    <w:qFormat/>
    <w:uiPriority w:val="99"/>
    <w:rPr>
      <w:rFonts w:ascii="Calibri" w:hAnsi="Calibri" w:cs="Calibri"/>
      <w:sz w:val="18"/>
      <w:szCs w:val="18"/>
    </w:rPr>
  </w:style>
  <w:style w:type="character" w:customStyle="1" w:styleId="14">
    <w:name w:val="Footer Char"/>
    <w:basedOn w:val="5"/>
    <w:link w:val="2"/>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19</Pages>
  <Words>2605</Words>
  <Characters>14850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2022-12-11T07:55:00Z</dcterms:created>
  <dc:creator>kylin</dc:creator>
  <cp:lastModifiedBy>亦叶</cp:lastModifiedBy>
  <cp:lastPrinted>2023-01-20T10:51:00Z</cp:lastPrinted>
  <dcterms:modified xsi:type="dcterms:W3CDTF">2023-03-17T09:05:41Z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B5AAC7AB2E804A8DA9E372121F6B39F7</vt:lpwstr>
  </property>
</Properties>
</file>